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-Bold" w:hAnsi="OregonLDO-Bold" w:cs="OregonLDO-Bold"/>
          <w:b/>
          <w:bCs/>
          <w:sz w:val="28"/>
          <w:szCs w:val="28"/>
          <w:lang w:val="es-ES"/>
        </w:rPr>
      </w:pPr>
      <w:r>
        <w:rPr>
          <w:rFonts w:ascii="OregonLDO-Bold" w:hAnsi="OregonLDO-Bold" w:cs="OregonLDO-Bold"/>
          <w:b/>
          <w:bCs/>
          <w:sz w:val="28"/>
          <w:szCs w:val="28"/>
          <w:lang w:val="es-ES"/>
        </w:rPr>
        <w:t>Reseña Histórica</w:t>
      </w:r>
    </w:p>
    <w:p w:rsidR="00473858" w:rsidRDefault="00473858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C2013">
        <w:rPr>
          <w:rFonts w:ascii="Arial" w:hAnsi="Arial" w:cs="Arial"/>
          <w:sz w:val="24"/>
          <w:szCs w:val="24"/>
          <w:lang w:val="es-ES"/>
        </w:rPr>
        <w:t>La creación del Instituto Nacional de Aprendizaje, el 21 de</w:t>
      </w:r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mayo de 1965, obedeció a la iniciativa de un grupo de</w:t>
      </w:r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personas costarricenses, encabezadas por el Dr. Alfonso</w:t>
      </w:r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Carro Zúñiga, Ministro de Trabajo y Bienestar Social</w:t>
      </w:r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 xml:space="preserve">durante el Gobierno de don Francisco J. </w:t>
      </w:r>
      <w:proofErr w:type="spellStart"/>
      <w:r w:rsidRPr="001C2013">
        <w:rPr>
          <w:rFonts w:ascii="Arial" w:hAnsi="Arial" w:cs="Arial"/>
          <w:sz w:val="24"/>
          <w:szCs w:val="24"/>
          <w:lang w:val="es-ES"/>
        </w:rPr>
        <w:t>Orlich</w:t>
      </w:r>
      <w:proofErr w:type="spellEnd"/>
      <w:r w:rsidRPr="001C2013"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1C2013">
        <w:rPr>
          <w:rFonts w:ascii="Arial" w:hAnsi="Arial" w:cs="Arial"/>
          <w:sz w:val="24"/>
          <w:szCs w:val="24"/>
          <w:lang w:val="es-ES"/>
        </w:rPr>
        <w:t>Bolmarcich</w:t>
      </w:r>
      <w:proofErr w:type="spellEnd"/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(1962- 1966), quienes manifestaron su preocupación por</w:t>
      </w:r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solucionar, por un lado la educación de miles de jóvenes</w:t>
      </w:r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de escasos recursos económicos, que no podían acceder</w:t>
      </w:r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a la educación formal y por otro, apoyar el desarrollo</w:t>
      </w:r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económico del país, que adoptaba el modelo de</w:t>
      </w:r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sustitución de importaciones, que imponía una acelerada</w:t>
      </w:r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industrialización, para la cual se requería de mano de obra</w:t>
      </w:r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calificada a nivel técnico, no disponible en el país para esa</w:t>
      </w:r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coyuntura.</w:t>
      </w:r>
    </w:p>
    <w:p w:rsidR="001C2013" w:rsidRPr="001C2013" w:rsidRDefault="001C2013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473858" w:rsidRPr="001C2013" w:rsidRDefault="00473858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C2013">
        <w:rPr>
          <w:rFonts w:ascii="Arial" w:hAnsi="Arial" w:cs="Arial"/>
          <w:sz w:val="24"/>
          <w:szCs w:val="24"/>
          <w:lang w:val="es-ES"/>
        </w:rPr>
        <w:t>Antes de constituirse el INA, el aprendizaje de los oficios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en Costa Rica se daba por iniciativa de organizaciones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religiosas, diferentes grupos sociales, iniciativas de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particulares o de las mismas empresas, pero su existencia</w:t>
      </w:r>
    </w:p>
    <w:p w:rsidR="00473858" w:rsidRDefault="00473858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proofErr w:type="gramStart"/>
      <w:r w:rsidRPr="001C2013">
        <w:rPr>
          <w:rFonts w:ascii="Arial" w:hAnsi="Arial" w:cs="Arial"/>
          <w:sz w:val="24"/>
          <w:szCs w:val="24"/>
          <w:lang w:val="es-ES"/>
        </w:rPr>
        <w:t>era</w:t>
      </w:r>
      <w:proofErr w:type="gramEnd"/>
      <w:r w:rsidRPr="001C2013">
        <w:rPr>
          <w:rFonts w:ascii="Arial" w:hAnsi="Arial" w:cs="Arial"/>
          <w:sz w:val="24"/>
          <w:szCs w:val="24"/>
          <w:lang w:val="es-ES"/>
        </w:rPr>
        <w:t xml:space="preserve"> efímera y cuando surgían iniciativas privadas, como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en el caso de las ramas comerciales, funcionaban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descoordinadamente y sin ningún control estatal.</w:t>
      </w:r>
    </w:p>
    <w:p w:rsidR="000905F1" w:rsidRPr="001C2013" w:rsidRDefault="000905F1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473858" w:rsidRDefault="00473858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C2013">
        <w:rPr>
          <w:rFonts w:ascii="Arial" w:hAnsi="Arial" w:cs="Arial"/>
          <w:sz w:val="24"/>
          <w:szCs w:val="24"/>
          <w:lang w:val="es-ES"/>
        </w:rPr>
        <w:t>La razón decisiva para el surgimiento del INA fue la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búsqueda de un esquema institucional innovador, que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diera respuesta adecuada a las necesidades de mano de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obra técnica de alta calidad, requerida con urgencia para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apoyar el proceso de industrialización que se iniciaba.</w:t>
      </w:r>
    </w:p>
    <w:p w:rsidR="000905F1" w:rsidRPr="001C2013" w:rsidRDefault="000905F1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473858" w:rsidRPr="001C2013" w:rsidRDefault="00473858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C2013">
        <w:rPr>
          <w:rFonts w:ascii="Arial" w:hAnsi="Arial" w:cs="Arial"/>
          <w:sz w:val="24"/>
          <w:szCs w:val="24"/>
          <w:lang w:val="es-ES"/>
        </w:rPr>
        <w:t>En 1959 se constituyó la Oficina de Capacitación Social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y Aprendizaje, la cual requería de recursos económicos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propios y un marco legal apropiado para cumplir a cabalidad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la enorme tarea de formar la población trabajadora que los</w:t>
      </w:r>
    </w:p>
    <w:p w:rsidR="00473858" w:rsidRDefault="00473858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proofErr w:type="gramStart"/>
      <w:r w:rsidRPr="001C2013">
        <w:rPr>
          <w:rFonts w:ascii="Arial" w:hAnsi="Arial" w:cs="Arial"/>
          <w:sz w:val="24"/>
          <w:szCs w:val="24"/>
          <w:lang w:val="es-ES"/>
        </w:rPr>
        <w:t>sectores</w:t>
      </w:r>
      <w:proofErr w:type="gramEnd"/>
      <w:r w:rsidRPr="001C2013">
        <w:rPr>
          <w:rFonts w:ascii="Arial" w:hAnsi="Arial" w:cs="Arial"/>
          <w:sz w:val="24"/>
          <w:szCs w:val="24"/>
          <w:lang w:val="es-ES"/>
        </w:rPr>
        <w:t xml:space="preserve"> productivos demandaban, lo que sentó las bases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para la creación del Instituto Nacional de Aprendizaje,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pasando su personal y sus bienes a constituir el primer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patrimonio del INA.</w:t>
      </w:r>
      <w:r w:rsidR="001C2013"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1C2013" w:rsidRPr="001C2013" w:rsidRDefault="001C2013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473858" w:rsidRPr="001C2013" w:rsidRDefault="00473858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C2013">
        <w:rPr>
          <w:rFonts w:ascii="Arial" w:hAnsi="Arial" w:cs="Arial"/>
          <w:sz w:val="24"/>
          <w:szCs w:val="24"/>
          <w:lang w:val="es-ES"/>
        </w:rPr>
        <w:t>El 17 de enero de 1968 se colocó la primera piedra de lo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que sería el nuevo edificio del INA, ubicado en una finca,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propiedad de la Caja Costarricense del Seguro Social en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 xml:space="preserve">La </w:t>
      </w:r>
      <w:proofErr w:type="spellStart"/>
      <w:r w:rsidRPr="001C2013">
        <w:rPr>
          <w:rFonts w:ascii="Arial" w:hAnsi="Arial" w:cs="Arial"/>
          <w:sz w:val="24"/>
          <w:szCs w:val="24"/>
          <w:lang w:val="es-ES"/>
        </w:rPr>
        <w:t>Uruca</w:t>
      </w:r>
      <w:proofErr w:type="spellEnd"/>
      <w:r w:rsidRPr="001C2013">
        <w:rPr>
          <w:rFonts w:ascii="Arial" w:hAnsi="Arial" w:cs="Arial"/>
          <w:sz w:val="24"/>
          <w:szCs w:val="24"/>
          <w:lang w:val="es-ES"/>
        </w:rPr>
        <w:t>, donde se construyeron 16 aulas y 16 talleres, para</w:t>
      </w:r>
    </w:p>
    <w:p w:rsidR="00473858" w:rsidRDefault="00473858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proofErr w:type="gramStart"/>
      <w:r w:rsidRPr="001C2013">
        <w:rPr>
          <w:rFonts w:ascii="Arial" w:hAnsi="Arial" w:cs="Arial"/>
          <w:sz w:val="24"/>
          <w:szCs w:val="24"/>
          <w:lang w:val="es-ES"/>
        </w:rPr>
        <w:t>impartir</w:t>
      </w:r>
      <w:proofErr w:type="gramEnd"/>
      <w:r w:rsidRPr="001C2013">
        <w:rPr>
          <w:rFonts w:ascii="Arial" w:hAnsi="Arial" w:cs="Arial"/>
          <w:sz w:val="24"/>
          <w:szCs w:val="24"/>
          <w:lang w:val="es-ES"/>
        </w:rPr>
        <w:t xml:space="preserve"> cursos de Mecánica de Vehículos, Construcciones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Industriales y Electricidad.</w:t>
      </w:r>
    </w:p>
    <w:p w:rsidR="001C2013" w:rsidRPr="001C2013" w:rsidRDefault="001C2013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473858" w:rsidRPr="001C2013" w:rsidRDefault="00473858" w:rsidP="001C20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C2013">
        <w:rPr>
          <w:rFonts w:ascii="Arial" w:hAnsi="Arial" w:cs="Arial"/>
          <w:sz w:val="24"/>
          <w:szCs w:val="24"/>
          <w:lang w:val="es-ES"/>
        </w:rPr>
        <w:t>El INA fue estructurado como una entidad de capacitación,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independiente del sistema formal de educación, dotada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de autonomía y con ágiles mecanismos de comunicación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con el mercado de trabajo, su financiamiento se basó en la</w:t>
      </w:r>
    </w:p>
    <w:p w:rsidR="0013565E" w:rsidRPr="001C2013" w:rsidRDefault="00473858" w:rsidP="000905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C2013">
        <w:rPr>
          <w:rFonts w:ascii="Arial" w:hAnsi="Arial" w:cs="Arial"/>
          <w:sz w:val="24"/>
          <w:szCs w:val="24"/>
          <w:lang w:val="es-ES"/>
        </w:rPr>
        <w:t>recaudación por parte de las empresas públicas y privadas,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de un porcentaje fijo de la planilla y su conducción se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confió a un equipo multisectorial, en el que participaron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r w:rsidRPr="001C2013">
        <w:rPr>
          <w:rFonts w:ascii="Arial" w:hAnsi="Arial" w:cs="Arial"/>
          <w:sz w:val="24"/>
          <w:szCs w:val="24"/>
          <w:lang w:val="es-ES"/>
        </w:rPr>
        <w:t>representantes de los grupos directamente involucrados,</w:t>
      </w:r>
      <w:r w:rsidR="000905F1">
        <w:rPr>
          <w:rFonts w:ascii="Arial" w:hAnsi="Arial" w:cs="Arial"/>
          <w:sz w:val="24"/>
          <w:szCs w:val="24"/>
          <w:lang w:val="es-ES"/>
        </w:rPr>
        <w:t xml:space="preserve"> </w:t>
      </w:r>
      <w:bookmarkStart w:id="0" w:name="_GoBack"/>
      <w:bookmarkEnd w:id="0"/>
      <w:r w:rsidRPr="001C2013">
        <w:rPr>
          <w:rFonts w:ascii="Arial" w:hAnsi="Arial" w:cs="Arial"/>
          <w:sz w:val="24"/>
          <w:szCs w:val="24"/>
          <w:lang w:val="es-ES"/>
        </w:rPr>
        <w:t>sector trabajador, sector empleador y Gobierno.</w:t>
      </w:r>
    </w:p>
    <w:sectPr w:rsidR="0013565E" w:rsidRPr="001C2013" w:rsidSect="001356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OregonLD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73858"/>
    <w:rsid w:val="000905F1"/>
    <w:rsid w:val="0013565E"/>
    <w:rsid w:val="001C2013"/>
    <w:rsid w:val="00473858"/>
    <w:rsid w:val="008C25D3"/>
    <w:rsid w:val="00AE49C8"/>
    <w:rsid w:val="00D205FC"/>
    <w:rsid w:val="00D41D21"/>
    <w:rsid w:val="00ED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9C8"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AE49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CR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E49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C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E49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AE49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pgrafe">
    <w:name w:val="caption"/>
    <w:basedOn w:val="Normal"/>
    <w:next w:val="Normal"/>
    <w:uiPriority w:val="35"/>
    <w:unhideWhenUsed/>
    <w:qFormat/>
    <w:rsid w:val="00AE49C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AE49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E49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_tradnl"/>
    </w:rPr>
  </w:style>
  <w:style w:type="paragraph" w:styleId="Prrafodelista">
    <w:name w:val="List Paragraph"/>
    <w:basedOn w:val="Normal"/>
    <w:uiPriority w:val="34"/>
    <w:qFormat/>
    <w:rsid w:val="00AE49C8"/>
    <w:pPr>
      <w:ind w:left="720"/>
      <w:contextualSpacing/>
    </w:pPr>
  </w:style>
  <w:style w:type="paragraph" w:styleId="TtulodeTDC">
    <w:name w:val="TOC Heading"/>
    <w:basedOn w:val="Ttulo1"/>
    <w:next w:val="Normal"/>
    <w:uiPriority w:val="39"/>
    <w:unhideWhenUsed/>
    <w:qFormat/>
    <w:rsid w:val="00AE49C8"/>
    <w:pPr>
      <w:outlineLvl w:val="9"/>
    </w:pPr>
    <w:rPr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R" w:eastAsia="es-C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408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Madrigal Castro</dc:creator>
  <cp:keywords/>
  <dc:description/>
  <cp:lastModifiedBy>Nuria Madrigal Castro</cp:lastModifiedBy>
  <cp:revision>4</cp:revision>
  <dcterms:created xsi:type="dcterms:W3CDTF">2012-08-30T21:16:00Z</dcterms:created>
  <dcterms:modified xsi:type="dcterms:W3CDTF">2015-07-22T20:45:00Z</dcterms:modified>
</cp:coreProperties>
</file>